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5ABE" w14:textId="77777777" w:rsidR="00D64899" w:rsidRDefault="00D64899"/>
    <w:p w14:paraId="310FD3DC" w14:textId="77777777" w:rsidR="00D64899" w:rsidRDefault="005E2615">
      <w:pPr>
        <w:pStyle w:val="Heading2"/>
      </w:pPr>
      <w:r>
        <w:t>National Institutes of Health (nih.gov): NIH-FDP Pilot Template Bravo</w:t>
      </w:r>
    </w:p>
    <w:p w14:paraId="473F7889" w14:textId="77777777" w:rsidR="00D64899" w:rsidRDefault="005E2615">
      <w:pPr>
        <w:pStyle w:val="Heading3"/>
      </w:pPr>
      <w:r>
        <w:t xml:space="preserve">PART I: General Information (To be completed by all applicants) </w:t>
      </w:r>
    </w:p>
    <w:p w14:paraId="690002E6" w14:textId="77777777" w:rsidR="00D64899" w:rsidRDefault="00D64899"/>
    <w:p w14:paraId="407C174F" w14:textId="77777777" w:rsidR="00D64899" w:rsidRDefault="005E2615">
      <w:r>
        <w:t>Type of Plan</w:t>
      </w:r>
    </w:p>
    <w:p w14:paraId="7396FECC" w14:textId="77777777" w:rsidR="00D64899" w:rsidRDefault="005E2615">
      <w:pPr>
        <w:pStyle w:val="ListParagraph"/>
      </w:pPr>
      <w:r>
        <w:t>New</w:t>
      </w:r>
    </w:p>
    <w:p w14:paraId="02B9D4CB" w14:textId="77777777" w:rsidR="00D64899" w:rsidRDefault="005E2615">
      <w:pPr>
        <w:pStyle w:val="ListParagraph"/>
      </w:pPr>
      <w:r>
        <w:t>Revision</w:t>
      </w:r>
    </w:p>
    <w:p w14:paraId="2E252CD0" w14:textId="77777777" w:rsidR="00D64899" w:rsidRDefault="00D64899"/>
    <w:p w14:paraId="633502D3" w14:textId="77777777" w:rsidR="00D64899" w:rsidRDefault="00D64899"/>
    <w:p w14:paraId="03BA52A4" w14:textId="77777777" w:rsidR="00D64899" w:rsidRDefault="00D64899"/>
    <w:p w14:paraId="1E0105F8" w14:textId="77777777" w:rsidR="00D64899" w:rsidRDefault="005E2615">
      <w:r>
        <w:t>Plan Version Number</w:t>
      </w:r>
    </w:p>
    <w:p w14:paraId="284EAAE6" w14:textId="77777777" w:rsidR="00D64899" w:rsidRDefault="00D64899"/>
    <w:p w14:paraId="6CFF0F0C" w14:textId="77777777" w:rsidR="00D64899" w:rsidRDefault="00D64899"/>
    <w:p w14:paraId="0FF122DE" w14:textId="77777777" w:rsidR="00D64899" w:rsidRDefault="00D64899"/>
    <w:p w14:paraId="30D35A84" w14:textId="77777777" w:rsidR="00D64899" w:rsidRDefault="005E2615">
      <w:r>
        <w:t>Plan Submission Date</w:t>
      </w:r>
    </w:p>
    <w:p w14:paraId="374458D0" w14:textId="77777777" w:rsidR="00D64899" w:rsidRDefault="00D64899"/>
    <w:p w14:paraId="540FFBC1" w14:textId="77777777" w:rsidR="00D64899" w:rsidRDefault="00D64899"/>
    <w:p w14:paraId="0439ECF0" w14:textId="77777777" w:rsidR="00D64899" w:rsidRDefault="00D64899"/>
    <w:p w14:paraId="3D437427" w14:textId="77777777" w:rsidR="00D64899" w:rsidRDefault="005E2615">
      <w:r>
        <w:t>Point of Contact for DMS plan</w:t>
      </w:r>
    </w:p>
    <w:p w14:paraId="5FCBC226" w14:textId="77777777" w:rsidR="00D64899" w:rsidRDefault="00D64899"/>
    <w:p w14:paraId="26E41EAC" w14:textId="77777777" w:rsidR="00D64899" w:rsidRDefault="00D64899"/>
    <w:p w14:paraId="1879716C" w14:textId="77777777" w:rsidR="00D64899" w:rsidRDefault="00D64899"/>
    <w:p w14:paraId="0600F3E9" w14:textId="77777777" w:rsidR="00D64899" w:rsidRDefault="005E2615">
      <w:r>
        <w:t>Project/Application/Protocol ID</w:t>
      </w:r>
    </w:p>
    <w:p w14:paraId="6D99E38B" w14:textId="77777777" w:rsidR="00D64899" w:rsidRDefault="00D64899"/>
    <w:p w14:paraId="43BB4AA6" w14:textId="77777777" w:rsidR="00D64899" w:rsidRDefault="00D64899"/>
    <w:p w14:paraId="032BA597" w14:textId="77777777" w:rsidR="00D64899" w:rsidRDefault="005E2615">
      <w:pPr>
        <w:pStyle w:val="Heading3"/>
      </w:pPr>
      <w:r>
        <w:t xml:space="preserve">PART II: Data Management Sharing Plan Details </w:t>
      </w:r>
    </w:p>
    <w:p w14:paraId="3C7C38D2" w14:textId="77777777" w:rsidR="00D64899" w:rsidRDefault="00D64899"/>
    <w:p w14:paraId="049C9528" w14:textId="77777777" w:rsidR="00D64899" w:rsidRDefault="005E2615">
      <w:r>
        <w:t xml:space="preserve">Does the </w:t>
      </w:r>
      <w:hyperlink r:id="rId5" w:anchor="when-does-the-nih-gds-policy-apply?">
        <w:r>
          <w:rPr>
            <w:color w:val="000080"/>
            <w:u w:val="single"/>
          </w:rPr>
          <w:t>Genomic Data Sharing (GDS) Policy</w:t>
        </w:r>
      </w:hyperlink>
      <w:r>
        <w:t xml:space="preserve"> apply? </w:t>
      </w:r>
    </w:p>
    <w:p w14:paraId="0612C0E1" w14:textId="77777777" w:rsidR="00D64899" w:rsidRDefault="005E2615">
      <w:pPr>
        <w:pStyle w:val="ListParagraph"/>
        <w:numPr>
          <w:ilvl w:val="0"/>
          <w:numId w:val="2"/>
        </w:numPr>
      </w:pPr>
      <w:r>
        <w:t>Yes</w:t>
      </w:r>
    </w:p>
    <w:p w14:paraId="187E24B3" w14:textId="77777777" w:rsidR="00D64899" w:rsidRDefault="005E2615">
      <w:pPr>
        <w:pStyle w:val="ListParagraph"/>
        <w:numPr>
          <w:ilvl w:val="0"/>
          <w:numId w:val="2"/>
        </w:numPr>
      </w:pPr>
      <w:r>
        <w:t>No</w:t>
      </w:r>
    </w:p>
    <w:p w14:paraId="3A5299E8" w14:textId="77777777" w:rsidR="00D64899" w:rsidRDefault="00D64899"/>
    <w:p w14:paraId="0DE71993" w14:textId="77777777" w:rsidR="00D64899" w:rsidRDefault="00D64899"/>
    <w:p w14:paraId="75CCCA08" w14:textId="77777777" w:rsidR="00D64899" w:rsidRDefault="00D64899"/>
    <w:p w14:paraId="4C6F867F" w14:textId="77777777" w:rsidR="00D64899" w:rsidRDefault="005E2615">
      <w:r>
        <w:t xml:space="preserve">Will the datasets be shared according to </w:t>
      </w:r>
      <w:hyperlink r:id="rId6" w:anchor="genomic-data-submission-and-release-expectations">
        <w:r>
          <w:rPr>
            <w:color w:val="000080"/>
            <w:u w:val="single"/>
          </w:rPr>
          <w:t>GDS policy</w:t>
        </w:r>
      </w:hyperlink>
      <w:r>
        <w:t xml:space="preserve"> but no later than the time of publication or end of the p</w:t>
      </w:r>
      <w:r>
        <w:t>roject, whichever is sooner?</w:t>
      </w:r>
    </w:p>
    <w:p w14:paraId="6D879E0F" w14:textId="77777777" w:rsidR="00D64899" w:rsidRDefault="005E2615">
      <w:pPr>
        <w:pStyle w:val="ListParagraph"/>
        <w:numPr>
          <w:ilvl w:val="0"/>
          <w:numId w:val="3"/>
        </w:numPr>
      </w:pPr>
      <w:r>
        <w:t>Yes</w:t>
      </w:r>
    </w:p>
    <w:p w14:paraId="06C7A32F" w14:textId="77777777" w:rsidR="00D64899" w:rsidRDefault="005E2615">
      <w:pPr>
        <w:pStyle w:val="ListParagraph"/>
        <w:numPr>
          <w:ilvl w:val="0"/>
          <w:numId w:val="3"/>
        </w:numPr>
      </w:pPr>
      <w:r>
        <w:t>No</w:t>
      </w:r>
    </w:p>
    <w:p w14:paraId="33CBEDC2" w14:textId="77777777" w:rsidR="00D64899" w:rsidRDefault="00D64899"/>
    <w:p w14:paraId="316D0158" w14:textId="77777777" w:rsidR="00D64899" w:rsidRDefault="00D64899"/>
    <w:p w14:paraId="3DD96CF4" w14:textId="77777777" w:rsidR="00D64899" w:rsidRDefault="00D64899"/>
    <w:p w14:paraId="59359A44" w14:textId="77777777" w:rsidR="00D64899" w:rsidRDefault="005E2615">
      <w:r>
        <w:t>Will an NIH-supported repository be selected for data subject to GDS?</w:t>
      </w:r>
    </w:p>
    <w:p w14:paraId="786C036F" w14:textId="77777777" w:rsidR="00D64899" w:rsidRDefault="005E2615">
      <w:pPr>
        <w:pStyle w:val="ListParagraph"/>
        <w:numPr>
          <w:ilvl w:val="0"/>
          <w:numId w:val="4"/>
        </w:numPr>
      </w:pPr>
      <w:r>
        <w:t>Yes</w:t>
      </w:r>
    </w:p>
    <w:p w14:paraId="62CCA645" w14:textId="77777777" w:rsidR="00D64899" w:rsidRDefault="005E2615">
      <w:pPr>
        <w:pStyle w:val="ListParagraph"/>
        <w:numPr>
          <w:ilvl w:val="0"/>
          <w:numId w:val="4"/>
        </w:numPr>
      </w:pPr>
      <w:r>
        <w:t>No</w:t>
      </w:r>
    </w:p>
    <w:p w14:paraId="6013831A" w14:textId="77777777" w:rsidR="00D64899" w:rsidRDefault="00D64899"/>
    <w:p w14:paraId="679954B5" w14:textId="77777777" w:rsidR="00D64899" w:rsidRDefault="00D64899"/>
    <w:p w14:paraId="0053A2E9" w14:textId="77777777" w:rsidR="00D64899" w:rsidRDefault="00D64899"/>
    <w:p w14:paraId="239D817D" w14:textId="77777777" w:rsidR="00D64899" w:rsidRDefault="005E2615">
      <w:r>
        <w:t xml:space="preserve">Has an </w:t>
      </w:r>
      <w:hyperlink r:id="rId7">
        <w:r>
          <w:rPr>
            <w:color w:val="000080"/>
            <w:u w:val="single"/>
          </w:rPr>
          <w:t>Institutional Certification (IC)</w:t>
        </w:r>
      </w:hyperlink>
      <w:r>
        <w:t xml:space="preserve"> been submitted with the application or Just-In-Time that meets GDS criteria?</w:t>
      </w:r>
    </w:p>
    <w:p w14:paraId="6C7D5EC4" w14:textId="77777777" w:rsidR="00D64899" w:rsidRDefault="005E2615">
      <w:pPr>
        <w:pStyle w:val="ListParagraph"/>
        <w:numPr>
          <w:ilvl w:val="0"/>
          <w:numId w:val="5"/>
        </w:numPr>
      </w:pPr>
      <w:r>
        <w:t>Yes</w:t>
      </w:r>
    </w:p>
    <w:p w14:paraId="20A982EF" w14:textId="77777777" w:rsidR="00D64899" w:rsidRDefault="005E2615">
      <w:pPr>
        <w:pStyle w:val="ListParagraph"/>
        <w:numPr>
          <w:ilvl w:val="0"/>
          <w:numId w:val="5"/>
        </w:numPr>
      </w:pPr>
      <w:r>
        <w:t>No</w:t>
      </w:r>
    </w:p>
    <w:p w14:paraId="2210DCDF" w14:textId="77777777" w:rsidR="00D64899" w:rsidRDefault="00D64899"/>
    <w:p w14:paraId="7BF62CE0" w14:textId="77777777" w:rsidR="00D64899" w:rsidRDefault="00D64899"/>
    <w:p w14:paraId="2E2493B9" w14:textId="77777777" w:rsidR="00D64899" w:rsidRDefault="00D64899"/>
    <w:p w14:paraId="4C43EDE8" w14:textId="77777777" w:rsidR="00D64899" w:rsidRDefault="005E2615">
      <w:r>
        <w:rPr>
          <w:b/>
        </w:rPr>
        <w:t>Element 1: Data Type   </w:t>
      </w:r>
    </w:p>
    <w:p w14:paraId="650AC4FB" w14:textId="77777777" w:rsidR="00D64899" w:rsidRDefault="005E2615">
      <w:r>
        <w:t xml:space="preserve">Will all scientific data generated by the research project be shared in a data repository that </w:t>
      </w:r>
      <w:r>
        <w:t>makes data available to the larger research community?  If No, explain the rationale that determines which scientific data will not be shared in the comment area below.       </w:t>
      </w:r>
    </w:p>
    <w:p w14:paraId="6933BA02" w14:textId="77777777" w:rsidR="00D64899" w:rsidRDefault="005E2615">
      <w:pPr>
        <w:pStyle w:val="ListParagraph"/>
        <w:numPr>
          <w:ilvl w:val="0"/>
          <w:numId w:val="6"/>
        </w:numPr>
      </w:pPr>
      <w:r>
        <w:t>Yes</w:t>
      </w:r>
    </w:p>
    <w:p w14:paraId="0073BCFE" w14:textId="77777777" w:rsidR="00D64899" w:rsidRDefault="005E2615">
      <w:pPr>
        <w:pStyle w:val="ListParagraph"/>
        <w:numPr>
          <w:ilvl w:val="0"/>
          <w:numId w:val="6"/>
        </w:numPr>
      </w:pPr>
      <w:r>
        <w:t>No</w:t>
      </w:r>
    </w:p>
    <w:p w14:paraId="7325FCB7" w14:textId="77777777" w:rsidR="00D64899" w:rsidRDefault="00D64899"/>
    <w:p w14:paraId="135CEB46" w14:textId="77777777" w:rsidR="00D64899" w:rsidRDefault="005E2615">
      <w:r>
        <w:rPr>
          <w:i/>
        </w:rPr>
        <w:t>Guidance</w:t>
      </w:r>
      <w:r>
        <w:t>:</w:t>
      </w:r>
    </w:p>
    <w:p w14:paraId="6EBAA5EF" w14:textId="77777777" w:rsidR="00D64899" w:rsidRDefault="005E2615">
      <w:r>
        <w:t>NIH guidance: Scientific Data is defined as data commonly accepted in the scientific community as of sufficient quality to validate and replicate research findings, regardless of whether the data are used to support scholarly publications.</w:t>
      </w:r>
    </w:p>
    <w:p w14:paraId="097CA2EF" w14:textId="77777777" w:rsidR="00D64899" w:rsidRDefault="00D64899"/>
    <w:p w14:paraId="0D836DE3" w14:textId="77777777" w:rsidR="00D64899" w:rsidRDefault="00D64899"/>
    <w:p w14:paraId="061B66C0" w14:textId="77777777" w:rsidR="00D64899" w:rsidRDefault="005E2615">
      <w:r>
        <w:rPr>
          <w:b/>
        </w:rPr>
        <w:t>Element 2: Too</w:t>
      </w:r>
      <w:r>
        <w:rPr>
          <w:b/>
        </w:rPr>
        <w:t>ls, Software, Code</w:t>
      </w:r>
    </w:p>
    <w:p w14:paraId="64417996" w14:textId="77777777" w:rsidR="00D64899" w:rsidRDefault="005E2615">
      <w:r>
        <w:t>Describe the tools, software, and/or code that are needed to access or manipulate shared scientific data to support replication or reuse, if any.</w:t>
      </w:r>
    </w:p>
    <w:p w14:paraId="3EE26548" w14:textId="77777777" w:rsidR="00D64899" w:rsidRDefault="00D64899"/>
    <w:p w14:paraId="0E544351" w14:textId="77777777" w:rsidR="00D64899" w:rsidRDefault="005E2615">
      <w:r>
        <w:rPr>
          <w:i/>
        </w:rPr>
        <w:t>Guidance</w:t>
      </w:r>
      <w:r>
        <w:t>:</w:t>
      </w:r>
    </w:p>
    <w:p w14:paraId="51A72AD4" w14:textId="77777777" w:rsidR="00D64899" w:rsidRDefault="005E2615">
      <w:r>
        <w:t>NIH Guidance: Indicate names of the specialized tools needed to access or manipu</w:t>
      </w:r>
      <w:r>
        <w:t>late each shared respective data type, if any. </w:t>
      </w:r>
    </w:p>
    <w:p w14:paraId="1522EDE5" w14:textId="77777777" w:rsidR="00D64899" w:rsidRDefault="00D64899"/>
    <w:p w14:paraId="780D2CBA" w14:textId="77777777" w:rsidR="00D64899" w:rsidRDefault="00D64899"/>
    <w:p w14:paraId="2C79C0CD" w14:textId="77777777" w:rsidR="00D64899" w:rsidRDefault="005E2615">
      <w:r>
        <w:rPr>
          <w:b/>
        </w:rPr>
        <w:t>Element 2: Tools, Software, Code </w:t>
      </w:r>
    </w:p>
    <w:p w14:paraId="55E63B3C" w14:textId="77777777" w:rsidR="00D64899" w:rsidRDefault="005E2615">
      <w:r>
        <w:t>Describe how researchers can access the tools, software, and/or code listed above. Describe if “Other.”</w:t>
      </w:r>
    </w:p>
    <w:p w14:paraId="7C7B4090" w14:textId="77777777" w:rsidR="00D64899" w:rsidRDefault="005E2615">
      <w:pPr>
        <w:pStyle w:val="ListParagraph"/>
        <w:numPr>
          <w:ilvl w:val="0"/>
          <w:numId w:val="7"/>
        </w:numPr>
      </w:pPr>
      <w:r>
        <w:t>Open source</w:t>
      </w:r>
    </w:p>
    <w:p w14:paraId="1F68D75D" w14:textId="77777777" w:rsidR="00D64899" w:rsidRDefault="005E2615">
      <w:pPr>
        <w:pStyle w:val="ListParagraph"/>
        <w:numPr>
          <w:ilvl w:val="0"/>
          <w:numId w:val="7"/>
        </w:numPr>
      </w:pPr>
      <w:r>
        <w:t>Available for a fee</w:t>
      </w:r>
    </w:p>
    <w:p w14:paraId="141AD8CA" w14:textId="77777777" w:rsidR="00D64899" w:rsidRDefault="005E2615">
      <w:pPr>
        <w:pStyle w:val="ListParagraph"/>
        <w:numPr>
          <w:ilvl w:val="0"/>
          <w:numId w:val="7"/>
        </w:numPr>
      </w:pPr>
      <w:r>
        <w:t>Restricted availability from a speci</w:t>
      </w:r>
      <w:r>
        <w:t>fic source</w:t>
      </w:r>
    </w:p>
    <w:p w14:paraId="64FB743A" w14:textId="77777777" w:rsidR="00D64899" w:rsidRDefault="005E2615">
      <w:pPr>
        <w:pStyle w:val="ListParagraph"/>
        <w:numPr>
          <w:ilvl w:val="0"/>
          <w:numId w:val="7"/>
        </w:numPr>
      </w:pPr>
      <w:r>
        <w:t>Other</w:t>
      </w:r>
    </w:p>
    <w:p w14:paraId="1DA6D3C7" w14:textId="77777777" w:rsidR="00D64899" w:rsidRDefault="00D64899"/>
    <w:p w14:paraId="241732B1" w14:textId="77777777" w:rsidR="00D64899" w:rsidRDefault="005E2615">
      <w:r>
        <w:rPr>
          <w:i/>
        </w:rPr>
        <w:t>Guidance</w:t>
      </w:r>
      <w:r>
        <w:t>:</w:t>
      </w:r>
    </w:p>
    <w:p w14:paraId="29006906" w14:textId="77777777" w:rsidR="00D64899" w:rsidRDefault="005E2615">
      <w:r>
        <w:t>Specify how needed tools can be accessed.</w:t>
      </w:r>
    </w:p>
    <w:p w14:paraId="0FC9D1EA" w14:textId="77777777" w:rsidR="00D64899" w:rsidRDefault="00D64899"/>
    <w:p w14:paraId="4C86C377" w14:textId="77777777" w:rsidR="00D64899" w:rsidRDefault="00D64899"/>
    <w:p w14:paraId="690594AE" w14:textId="77777777" w:rsidR="00D64899" w:rsidRDefault="005E2615">
      <w:r>
        <w:rPr>
          <w:b/>
        </w:rPr>
        <w:t>Element 3: Standards</w:t>
      </w:r>
    </w:p>
    <w:p w14:paraId="1625B8FF" w14:textId="77777777" w:rsidR="00D64899" w:rsidRDefault="005E2615">
      <w:r>
        <w:t>List data or metadata standards or common data elements that will be used applicable to each data type shared. Write N/A if no existing standards.</w:t>
      </w:r>
    </w:p>
    <w:p w14:paraId="4036C3B0" w14:textId="77777777" w:rsidR="00D64899" w:rsidRDefault="00D64899"/>
    <w:p w14:paraId="0FFE017F" w14:textId="77777777" w:rsidR="00D64899" w:rsidRDefault="005E2615">
      <w:r>
        <w:rPr>
          <w:i/>
        </w:rPr>
        <w:t>Guidance</w:t>
      </w:r>
      <w:r>
        <w:t>:</w:t>
      </w:r>
    </w:p>
    <w:p w14:paraId="1E8C0E5A" w14:textId="77777777" w:rsidR="00D64899" w:rsidRDefault="005E2615">
      <w:r>
        <w:t>NIH Guidance: Data standards refer to community-accepted methods of organizing, documenting, and formatting data to aid in data aggregation, sharing, and reuse.</w:t>
      </w:r>
    </w:p>
    <w:p w14:paraId="7E0F426C" w14:textId="77777777" w:rsidR="00D64899" w:rsidRDefault="00D64899"/>
    <w:p w14:paraId="2A741E20" w14:textId="77777777" w:rsidR="00D64899" w:rsidRDefault="00D64899"/>
    <w:p w14:paraId="43B472E3" w14:textId="77777777" w:rsidR="00D64899" w:rsidRDefault="005E2615">
      <w:r>
        <w:rPr>
          <w:b/>
        </w:rPr>
        <w:lastRenderedPageBreak/>
        <w:t>Element 4: Data Preservation, Access, and Timelines</w:t>
      </w:r>
    </w:p>
    <w:p w14:paraId="7CA85051" w14:textId="77777777" w:rsidR="00D64899" w:rsidRDefault="005E2615">
      <w:r>
        <w:t>Explain how data sharing timelines will m</w:t>
      </w:r>
      <w:r>
        <w:t>eet expectations of the DMS or other applicable policies.</w:t>
      </w:r>
    </w:p>
    <w:p w14:paraId="601E3C2B" w14:textId="77777777" w:rsidR="00D64899" w:rsidRDefault="00D64899"/>
    <w:p w14:paraId="02F72A7F" w14:textId="77777777" w:rsidR="00D64899" w:rsidRDefault="005E2615">
      <w:r>
        <w:rPr>
          <w:i/>
        </w:rPr>
        <w:t>Guidance</w:t>
      </w:r>
      <w:r>
        <w:t>:</w:t>
      </w:r>
    </w:p>
    <w:p w14:paraId="5F25FAB0" w14:textId="77777777" w:rsidR="00D64899" w:rsidRDefault="005E2615">
      <w:r>
        <w:t>NIH Guidance: NIH encourages scientific data to be shared as soon as possible, and no later than the time of an associated publication or end of the performance period, whichever comes fi</w:t>
      </w:r>
      <w:r>
        <w:t>rst. NIH also encourages researchers to make scientific data available for as long as they anticipate it being useful for the larger research community, institutions, and/or the broader public.</w:t>
      </w:r>
    </w:p>
    <w:p w14:paraId="4F0F26C1" w14:textId="77777777" w:rsidR="00D64899" w:rsidRDefault="00D64899"/>
    <w:p w14:paraId="134E8B6A" w14:textId="77777777" w:rsidR="00D64899" w:rsidRDefault="00D64899"/>
    <w:p w14:paraId="4747180E" w14:textId="77777777" w:rsidR="00D64899" w:rsidRDefault="005E2615">
      <w:r>
        <w:rPr>
          <w:b/>
        </w:rPr>
        <w:t>Element 4: Data Preservation, Access, and Timelines</w:t>
      </w:r>
    </w:p>
    <w:p w14:paraId="0D72B3EB" w14:textId="77777777" w:rsidR="00D64899" w:rsidRDefault="005E2615">
      <w:r>
        <w:t>What typ</w:t>
      </w:r>
      <w:r>
        <w:t>es of persistent identifiers/ indexing methods will be used for data releases, to enable findability and citation of shared datasets?</w:t>
      </w:r>
    </w:p>
    <w:p w14:paraId="046D0841" w14:textId="77777777" w:rsidR="00D64899" w:rsidRDefault="00D64899"/>
    <w:p w14:paraId="65E25CD5" w14:textId="77777777" w:rsidR="00D64899" w:rsidRDefault="00D64899"/>
    <w:p w14:paraId="38105290" w14:textId="77777777" w:rsidR="00D64899" w:rsidRDefault="00D64899"/>
    <w:p w14:paraId="653C2977" w14:textId="77777777" w:rsidR="00D64899" w:rsidRDefault="005E2615">
      <w:r>
        <w:rPr>
          <w:b/>
        </w:rPr>
        <w:t>Element 5: Access, Distribution or Reuse Considerations</w:t>
      </w:r>
    </w:p>
    <w:p w14:paraId="500F9B30" w14:textId="77777777" w:rsidR="00D64899" w:rsidRDefault="005E2615">
      <w:r>
        <w:t>Describe any limitations or factors affecting subsequent access</w:t>
      </w:r>
      <w:r>
        <w:t>, distribution, or reuse of this data.</w:t>
      </w:r>
    </w:p>
    <w:p w14:paraId="01C15BEE" w14:textId="77777777" w:rsidR="00D64899" w:rsidRDefault="00D64899"/>
    <w:p w14:paraId="71F0649E" w14:textId="77777777" w:rsidR="00D64899" w:rsidRDefault="00D64899"/>
    <w:p w14:paraId="2E50F338" w14:textId="77777777" w:rsidR="00D64899" w:rsidRDefault="00D64899"/>
    <w:p w14:paraId="728F7273" w14:textId="77777777" w:rsidR="00D64899" w:rsidRDefault="005E2615">
      <w:r>
        <w:rPr>
          <w:b/>
        </w:rPr>
        <w:t>Element 5: Access, Distribution or Reuse Considerations</w:t>
      </w:r>
    </w:p>
    <w:p w14:paraId="04268E15" w14:textId="77777777" w:rsidR="00D64899" w:rsidRDefault="005E2615">
      <w:r>
        <w:t>Are there any privacy or informed consent considerations for human data? If Yes, describe including methods to protect privacy and confidentiality. </w:t>
      </w:r>
    </w:p>
    <w:p w14:paraId="5625691C" w14:textId="77777777" w:rsidR="00D64899" w:rsidRDefault="005E2615">
      <w:pPr>
        <w:pStyle w:val="ListParagraph"/>
        <w:numPr>
          <w:ilvl w:val="0"/>
          <w:numId w:val="8"/>
        </w:numPr>
      </w:pPr>
      <w:r>
        <w:t>Yes</w:t>
      </w:r>
    </w:p>
    <w:p w14:paraId="743E3AD3" w14:textId="77777777" w:rsidR="00D64899" w:rsidRDefault="005E2615">
      <w:pPr>
        <w:pStyle w:val="ListParagraph"/>
        <w:numPr>
          <w:ilvl w:val="0"/>
          <w:numId w:val="8"/>
        </w:numPr>
      </w:pPr>
      <w:r>
        <w:t>No</w:t>
      </w:r>
    </w:p>
    <w:p w14:paraId="1263A0D3" w14:textId="77777777" w:rsidR="00D64899" w:rsidRDefault="00D64899"/>
    <w:p w14:paraId="131D6EFC" w14:textId="77777777" w:rsidR="00D64899" w:rsidRDefault="00D64899"/>
    <w:p w14:paraId="6B377317" w14:textId="77777777" w:rsidR="00D64899" w:rsidRDefault="00D64899"/>
    <w:p w14:paraId="49472660" w14:textId="77777777" w:rsidR="00D64899" w:rsidRDefault="005E2615">
      <w:r>
        <w:rPr>
          <w:b/>
        </w:rPr>
        <w:t>Element 5: Access, Distribution or Reuse Considerations</w:t>
      </w:r>
    </w:p>
    <w:p w14:paraId="499815CE" w14:textId="77777777" w:rsidR="00D64899" w:rsidRDefault="005E2615">
      <w:r>
        <w:t>What type of access will secondary users utilize to access the shared data? Describe if “Other.”</w:t>
      </w:r>
    </w:p>
    <w:p w14:paraId="6A894D03" w14:textId="77777777" w:rsidR="00D64899" w:rsidRDefault="005E2615">
      <w:pPr>
        <w:pStyle w:val="ListParagraph"/>
        <w:numPr>
          <w:ilvl w:val="0"/>
          <w:numId w:val="9"/>
        </w:numPr>
      </w:pPr>
      <w:r>
        <w:t>Open access</w:t>
      </w:r>
    </w:p>
    <w:p w14:paraId="305C4960" w14:textId="77777777" w:rsidR="00D64899" w:rsidRDefault="005E2615">
      <w:pPr>
        <w:pStyle w:val="ListParagraph"/>
        <w:numPr>
          <w:ilvl w:val="0"/>
          <w:numId w:val="9"/>
        </w:numPr>
      </w:pPr>
      <w:r>
        <w:t>Managed access</w:t>
      </w:r>
    </w:p>
    <w:p w14:paraId="5F77C72F" w14:textId="77777777" w:rsidR="00D64899" w:rsidRDefault="005E2615">
      <w:pPr>
        <w:pStyle w:val="ListParagraph"/>
        <w:numPr>
          <w:ilvl w:val="0"/>
          <w:numId w:val="9"/>
        </w:numPr>
      </w:pPr>
      <w:r>
        <w:t>Controlled access</w:t>
      </w:r>
    </w:p>
    <w:p w14:paraId="112131B7" w14:textId="77777777" w:rsidR="00D64899" w:rsidRDefault="005E2615">
      <w:pPr>
        <w:pStyle w:val="ListParagraph"/>
        <w:numPr>
          <w:ilvl w:val="0"/>
          <w:numId w:val="9"/>
        </w:numPr>
      </w:pPr>
      <w:r>
        <w:t>Data Enclave</w:t>
      </w:r>
    </w:p>
    <w:p w14:paraId="417CF293" w14:textId="77777777" w:rsidR="00D64899" w:rsidRDefault="005E2615">
      <w:pPr>
        <w:pStyle w:val="ListParagraph"/>
        <w:numPr>
          <w:ilvl w:val="0"/>
          <w:numId w:val="9"/>
        </w:numPr>
      </w:pPr>
      <w:r>
        <w:t>Other</w:t>
      </w:r>
    </w:p>
    <w:p w14:paraId="7172DAF9" w14:textId="77777777" w:rsidR="00D64899" w:rsidRDefault="00D64899"/>
    <w:p w14:paraId="5E478009" w14:textId="77777777" w:rsidR="00D64899" w:rsidRDefault="00D64899"/>
    <w:p w14:paraId="7807C397" w14:textId="77777777" w:rsidR="00D64899" w:rsidRDefault="00D64899"/>
    <w:p w14:paraId="5CE76E64" w14:textId="77777777" w:rsidR="00D64899" w:rsidRDefault="005E2615">
      <w:r>
        <w:rPr>
          <w:b/>
        </w:rPr>
        <w:t>Element 6: Compliance</w:t>
      </w:r>
    </w:p>
    <w:p w14:paraId="3582D9F4" w14:textId="77777777" w:rsidR="00D64899" w:rsidRDefault="005E2615">
      <w:r>
        <w:t>Describe how compliance with the Plan will be monitored and managed, frequency of oversight, and by whom.</w:t>
      </w:r>
    </w:p>
    <w:p w14:paraId="77F0477E" w14:textId="77777777" w:rsidR="00D64899" w:rsidRDefault="00D64899"/>
    <w:p w14:paraId="57F3B584" w14:textId="77777777" w:rsidR="00D64899" w:rsidRDefault="005E2615">
      <w:r>
        <w:rPr>
          <w:i/>
        </w:rPr>
        <w:t>Guidance</w:t>
      </w:r>
      <w:r>
        <w:t>:</w:t>
      </w:r>
    </w:p>
    <w:p w14:paraId="3B8775D3" w14:textId="77777777" w:rsidR="00D64899" w:rsidRDefault="005E2615">
      <w:r>
        <w:t>NIH Guidance: Indicate the data management and sharing lead name and contact information; the frequency and methods t</w:t>
      </w:r>
      <w:r>
        <w:t>hat your institution will provide oversight and by whom (e.g., titles, roles and responsibilities). </w:t>
      </w:r>
    </w:p>
    <w:p w14:paraId="56BFF691" w14:textId="77777777" w:rsidR="00D64899" w:rsidRDefault="00D64899"/>
    <w:p w14:paraId="1D630D7E" w14:textId="77777777" w:rsidR="00D64899" w:rsidRDefault="00D64899"/>
    <w:p w14:paraId="7C095510" w14:textId="77777777" w:rsidR="00D64899" w:rsidRDefault="005E2615">
      <w:r>
        <w:rPr>
          <w:b/>
        </w:rPr>
        <w:t>Element 6: Compliance</w:t>
      </w:r>
    </w:p>
    <w:p w14:paraId="0D115328" w14:textId="77777777" w:rsidR="00D64899" w:rsidRDefault="005E2615">
      <w:r>
        <w:t>Will data management and/or sharing activities be facilitated by individuals outside of the project team? If YES, list individual(s</w:t>
      </w:r>
      <w:r>
        <w:t>), their organization(s), and describe their role(s) and responsibilities in the comments area below.</w:t>
      </w:r>
    </w:p>
    <w:p w14:paraId="6CAFE13F" w14:textId="77777777" w:rsidR="00D64899" w:rsidRDefault="005E2615">
      <w:pPr>
        <w:pStyle w:val="ListParagraph"/>
        <w:numPr>
          <w:ilvl w:val="0"/>
          <w:numId w:val="10"/>
        </w:numPr>
      </w:pPr>
      <w:r>
        <w:t>Yes</w:t>
      </w:r>
    </w:p>
    <w:p w14:paraId="3261252C" w14:textId="77777777" w:rsidR="00D64899" w:rsidRDefault="005E2615">
      <w:pPr>
        <w:pStyle w:val="ListParagraph"/>
        <w:numPr>
          <w:ilvl w:val="0"/>
          <w:numId w:val="10"/>
        </w:numPr>
      </w:pPr>
      <w:r>
        <w:lastRenderedPageBreak/>
        <w:t>No</w:t>
      </w:r>
    </w:p>
    <w:p w14:paraId="53DBE96B" w14:textId="77777777" w:rsidR="00D64899" w:rsidRDefault="00D64899"/>
    <w:p w14:paraId="36967EF2" w14:textId="77777777" w:rsidR="00D64899" w:rsidRDefault="00D64899"/>
    <w:p w14:paraId="4690D1EC" w14:textId="77777777" w:rsidR="00D64899" w:rsidRDefault="00D64899"/>
    <w:p w14:paraId="3CD21391" w14:textId="77777777" w:rsidR="00D64899" w:rsidRDefault="005E2615">
      <w:r>
        <w:t>Please proceed to the Research Outputs tab in this application to provide details about the data. </w:t>
      </w:r>
    </w:p>
    <w:p w14:paraId="62456A6E" w14:textId="77777777" w:rsidR="00D64899" w:rsidRDefault="00D64899"/>
    <w:p w14:paraId="1C10E61D" w14:textId="77777777" w:rsidR="00D64899" w:rsidRDefault="00D64899"/>
    <w:p w14:paraId="4F58AC71" w14:textId="77777777" w:rsidR="00D64899" w:rsidRDefault="005E2615">
      <w:pPr>
        <w:pStyle w:val="Heading3"/>
      </w:pPr>
      <w:r>
        <w:t>PART III: Additional Information (optional)</w:t>
      </w:r>
    </w:p>
    <w:p w14:paraId="17DC56F3" w14:textId="77777777" w:rsidR="00D64899" w:rsidRDefault="00D64899"/>
    <w:p w14:paraId="7B007154" w14:textId="77777777" w:rsidR="00D64899" w:rsidRDefault="005E2615">
      <w:r>
        <w:t>If additional policies apply (e.g., Clinical Trials Access Policy, FOA-specific requirements), describe additional information required to meet the policy.</w:t>
      </w:r>
    </w:p>
    <w:p w14:paraId="5B08A78A" w14:textId="77777777" w:rsidR="00D64899" w:rsidRDefault="00D64899"/>
    <w:p w14:paraId="76103511" w14:textId="77777777" w:rsidR="00D64899" w:rsidRDefault="00D64899"/>
    <w:p w14:paraId="66D0C881" w14:textId="77777777" w:rsidR="00D64899" w:rsidRDefault="00D64899"/>
    <w:p w14:paraId="72A8FC77" w14:textId="77777777" w:rsidR="00D64899" w:rsidRDefault="005E2615">
      <w:r>
        <w:t>Provide any additional information or context for readers and reviewers of your Data Management a</w:t>
      </w:r>
      <w:r>
        <w:t>nd Sharing Plan.</w:t>
      </w:r>
    </w:p>
    <w:p w14:paraId="57EA47E2" w14:textId="77777777" w:rsidR="00D64899" w:rsidRDefault="00D64899"/>
    <w:p w14:paraId="51D47D3F" w14:textId="77777777" w:rsidR="00D64899" w:rsidRDefault="00D64899"/>
    <w:p w14:paraId="5FD5B30D" w14:textId="77777777" w:rsidR="00D64899" w:rsidRDefault="00D64899"/>
    <w:p w14:paraId="2442D968" w14:textId="77777777" w:rsidR="00D64899" w:rsidRDefault="005E2615">
      <w:r>
        <w:t>Please proceed to the Research Outputs tab in this application to provide details about the data. </w:t>
      </w:r>
    </w:p>
    <w:p w14:paraId="339B42E6" w14:textId="77777777" w:rsidR="00D64899" w:rsidRDefault="00D64899"/>
    <w:p w14:paraId="66623C68" w14:textId="77777777" w:rsidR="00D64899" w:rsidRDefault="00D64899"/>
    <w:sectPr w:rsidR="00D64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8A2651C0"/>
    <w:lvl w:ilvl="0" w:tplc="C0CE2224">
      <w:start w:val="1"/>
      <w:numFmt w:val="bullet"/>
      <w:lvlText w:val="●"/>
      <w:lvlJc w:val="left"/>
      <w:pPr>
        <w:ind w:left="720" w:hanging="360"/>
      </w:pPr>
    </w:lvl>
    <w:lvl w:ilvl="1" w:tplc="11A0AEB6">
      <w:start w:val="1"/>
      <w:numFmt w:val="bullet"/>
      <w:lvlText w:val="●"/>
      <w:lvlJc w:val="left"/>
      <w:pPr>
        <w:ind w:left="1440" w:hanging="360"/>
      </w:pPr>
    </w:lvl>
    <w:lvl w:ilvl="2" w:tplc="F9A0F1F6">
      <w:start w:val="1"/>
      <w:numFmt w:val="bullet"/>
      <w:lvlText w:val="●"/>
      <w:lvlJc w:val="left"/>
      <w:pPr>
        <w:ind w:left="2160" w:hanging="360"/>
      </w:pPr>
    </w:lvl>
    <w:lvl w:ilvl="3" w:tplc="16921D34">
      <w:start w:val="1"/>
      <w:numFmt w:val="bullet"/>
      <w:lvlText w:val="●"/>
      <w:lvlJc w:val="left"/>
      <w:pPr>
        <w:ind w:left="2880" w:hanging="360"/>
      </w:pPr>
    </w:lvl>
    <w:lvl w:ilvl="4" w:tplc="B4FEF0D2">
      <w:start w:val="1"/>
      <w:numFmt w:val="bullet"/>
      <w:lvlText w:val="●"/>
      <w:lvlJc w:val="left"/>
      <w:pPr>
        <w:ind w:left="3600" w:hanging="360"/>
      </w:pPr>
    </w:lvl>
    <w:lvl w:ilvl="5" w:tplc="4032101C">
      <w:start w:val="1"/>
      <w:numFmt w:val="bullet"/>
      <w:lvlText w:val="●"/>
      <w:lvlJc w:val="left"/>
      <w:pPr>
        <w:ind w:left="4320" w:hanging="360"/>
      </w:pPr>
    </w:lvl>
    <w:lvl w:ilvl="6" w:tplc="41F25FBC">
      <w:numFmt w:val="decimal"/>
      <w:lvlText w:val=""/>
      <w:lvlJc w:val="left"/>
    </w:lvl>
    <w:lvl w:ilvl="7" w:tplc="244A7E6A">
      <w:numFmt w:val="decimal"/>
      <w:lvlText w:val=""/>
      <w:lvlJc w:val="left"/>
    </w:lvl>
    <w:lvl w:ilvl="8" w:tplc="30324708">
      <w:numFmt w:val="decimal"/>
      <w:lvlText w:val=""/>
      <w:lvlJc w:val="left"/>
    </w:lvl>
  </w:abstractNum>
  <w:abstractNum w:abstractNumId="1" w15:restartNumberingAfterBreak="0">
    <w:nsid w:val="099A08C1"/>
    <w:multiLevelType w:val="hybridMultilevel"/>
    <w:tmpl w:val="450E7E5C"/>
    <w:lvl w:ilvl="0" w:tplc="005C2586">
      <w:start w:val="1"/>
      <w:numFmt w:val="bullet"/>
      <w:pStyle w:val="ListParagraph"/>
      <w:lvlText w:val="●"/>
      <w:lvlJc w:val="left"/>
      <w:pPr>
        <w:ind w:left="720" w:hanging="360"/>
      </w:pPr>
    </w:lvl>
    <w:lvl w:ilvl="1" w:tplc="01C41C4A">
      <w:start w:val="1"/>
      <w:numFmt w:val="bullet"/>
      <w:lvlText w:val="●"/>
      <w:lvlJc w:val="left"/>
      <w:pPr>
        <w:ind w:left="1440" w:hanging="360"/>
      </w:pPr>
    </w:lvl>
    <w:lvl w:ilvl="2" w:tplc="A9940666">
      <w:start w:val="1"/>
      <w:numFmt w:val="bullet"/>
      <w:lvlText w:val="●"/>
      <w:lvlJc w:val="left"/>
      <w:pPr>
        <w:ind w:left="2160" w:hanging="360"/>
      </w:pPr>
    </w:lvl>
    <w:lvl w:ilvl="3" w:tplc="EF6EE6FC">
      <w:start w:val="1"/>
      <w:numFmt w:val="bullet"/>
      <w:lvlText w:val="●"/>
      <w:lvlJc w:val="left"/>
      <w:pPr>
        <w:ind w:left="2880" w:hanging="360"/>
      </w:pPr>
    </w:lvl>
    <w:lvl w:ilvl="4" w:tplc="F454DAAE">
      <w:start w:val="1"/>
      <w:numFmt w:val="bullet"/>
      <w:lvlText w:val="●"/>
      <w:lvlJc w:val="left"/>
      <w:pPr>
        <w:ind w:left="3600" w:hanging="360"/>
      </w:pPr>
    </w:lvl>
    <w:lvl w:ilvl="5" w:tplc="C0D67610">
      <w:start w:val="1"/>
      <w:numFmt w:val="bullet"/>
      <w:lvlText w:val="●"/>
      <w:lvlJc w:val="left"/>
      <w:pPr>
        <w:ind w:left="4320" w:hanging="360"/>
      </w:pPr>
    </w:lvl>
    <w:lvl w:ilvl="6" w:tplc="A060FE74">
      <w:numFmt w:val="decimal"/>
      <w:lvlText w:val=""/>
      <w:lvlJc w:val="left"/>
    </w:lvl>
    <w:lvl w:ilvl="7" w:tplc="32A08F06">
      <w:numFmt w:val="decimal"/>
      <w:lvlText w:val=""/>
      <w:lvlJc w:val="left"/>
    </w:lvl>
    <w:lvl w:ilvl="8" w:tplc="4E8CCD04">
      <w:numFmt w:val="decimal"/>
      <w:lvlText w:val=""/>
      <w:lvlJc w:val="left"/>
    </w:lvl>
  </w:abstractNum>
  <w:abstractNum w:abstractNumId="2" w15:restartNumberingAfterBreak="0">
    <w:nsid w:val="099A08C2"/>
    <w:multiLevelType w:val="hybridMultilevel"/>
    <w:tmpl w:val="BF98E194"/>
    <w:lvl w:ilvl="0" w:tplc="7472A0A0">
      <w:start w:val="1"/>
      <w:numFmt w:val="bullet"/>
      <w:lvlText w:val="●"/>
      <w:lvlJc w:val="left"/>
      <w:pPr>
        <w:ind w:left="720" w:hanging="360"/>
      </w:pPr>
    </w:lvl>
    <w:lvl w:ilvl="1" w:tplc="98022594">
      <w:start w:val="1"/>
      <w:numFmt w:val="bullet"/>
      <w:lvlText w:val="●"/>
      <w:lvlJc w:val="left"/>
      <w:pPr>
        <w:ind w:left="1440" w:hanging="360"/>
      </w:pPr>
    </w:lvl>
    <w:lvl w:ilvl="2" w:tplc="F2E4CC60">
      <w:start w:val="1"/>
      <w:numFmt w:val="bullet"/>
      <w:lvlText w:val="●"/>
      <w:lvlJc w:val="left"/>
      <w:pPr>
        <w:ind w:left="2160" w:hanging="360"/>
      </w:pPr>
    </w:lvl>
    <w:lvl w:ilvl="3" w:tplc="07849B76">
      <w:start w:val="1"/>
      <w:numFmt w:val="bullet"/>
      <w:lvlText w:val="●"/>
      <w:lvlJc w:val="left"/>
      <w:pPr>
        <w:ind w:left="2880" w:hanging="360"/>
      </w:pPr>
    </w:lvl>
    <w:lvl w:ilvl="4" w:tplc="85268310">
      <w:start w:val="1"/>
      <w:numFmt w:val="bullet"/>
      <w:lvlText w:val="●"/>
      <w:lvlJc w:val="left"/>
      <w:pPr>
        <w:ind w:left="3600" w:hanging="360"/>
      </w:pPr>
    </w:lvl>
    <w:lvl w:ilvl="5" w:tplc="76369178">
      <w:start w:val="1"/>
      <w:numFmt w:val="bullet"/>
      <w:lvlText w:val="●"/>
      <w:lvlJc w:val="left"/>
      <w:pPr>
        <w:ind w:left="4320" w:hanging="360"/>
      </w:pPr>
    </w:lvl>
    <w:lvl w:ilvl="6" w:tplc="331AC710">
      <w:numFmt w:val="decimal"/>
      <w:lvlText w:val=""/>
      <w:lvlJc w:val="left"/>
    </w:lvl>
    <w:lvl w:ilvl="7" w:tplc="5164DC10">
      <w:numFmt w:val="decimal"/>
      <w:lvlText w:val=""/>
      <w:lvlJc w:val="left"/>
    </w:lvl>
    <w:lvl w:ilvl="8" w:tplc="072806A8">
      <w:numFmt w:val="decimal"/>
      <w:lvlText w:val=""/>
      <w:lvlJc w:val="left"/>
    </w:lvl>
  </w:abstractNum>
  <w:abstractNum w:abstractNumId="3" w15:restartNumberingAfterBreak="0">
    <w:nsid w:val="099A08C3"/>
    <w:multiLevelType w:val="hybridMultilevel"/>
    <w:tmpl w:val="B5EEEF2A"/>
    <w:lvl w:ilvl="0" w:tplc="B868FB60">
      <w:start w:val="1"/>
      <w:numFmt w:val="bullet"/>
      <w:lvlText w:val="●"/>
      <w:lvlJc w:val="left"/>
      <w:pPr>
        <w:ind w:left="720" w:hanging="360"/>
      </w:pPr>
    </w:lvl>
    <w:lvl w:ilvl="1" w:tplc="51FA5A20">
      <w:start w:val="1"/>
      <w:numFmt w:val="bullet"/>
      <w:lvlText w:val="●"/>
      <w:lvlJc w:val="left"/>
      <w:pPr>
        <w:ind w:left="1440" w:hanging="360"/>
      </w:pPr>
    </w:lvl>
    <w:lvl w:ilvl="2" w:tplc="DEDC1A10">
      <w:start w:val="1"/>
      <w:numFmt w:val="bullet"/>
      <w:lvlText w:val="●"/>
      <w:lvlJc w:val="left"/>
      <w:pPr>
        <w:ind w:left="2160" w:hanging="360"/>
      </w:pPr>
    </w:lvl>
    <w:lvl w:ilvl="3" w:tplc="5630DA6A">
      <w:start w:val="1"/>
      <w:numFmt w:val="bullet"/>
      <w:lvlText w:val="●"/>
      <w:lvlJc w:val="left"/>
      <w:pPr>
        <w:ind w:left="2880" w:hanging="360"/>
      </w:pPr>
    </w:lvl>
    <w:lvl w:ilvl="4" w:tplc="969C4DB0">
      <w:start w:val="1"/>
      <w:numFmt w:val="bullet"/>
      <w:lvlText w:val="●"/>
      <w:lvlJc w:val="left"/>
      <w:pPr>
        <w:ind w:left="3600" w:hanging="360"/>
      </w:pPr>
    </w:lvl>
    <w:lvl w:ilvl="5" w:tplc="A9EA02FA">
      <w:start w:val="1"/>
      <w:numFmt w:val="bullet"/>
      <w:lvlText w:val="●"/>
      <w:lvlJc w:val="left"/>
      <w:pPr>
        <w:ind w:left="4320" w:hanging="360"/>
      </w:pPr>
    </w:lvl>
    <w:lvl w:ilvl="6" w:tplc="A8E04568">
      <w:numFmt w:val="decimal"/>
      <w:lvlText w:val=""/>
      <w:lvlJc w:val="left"/>
    </w:lvl>
    <w:lvl w:ilvl="7" w:tplc="01E62B4E">
      <w:numFmt w:val="decimal"/>
      <w:lvlText w:val=""/>
      <w:lvlJc w:val="left"/>
    </w:lvl>
    <w:lvl w:ilvl="8" w:tplc="DAC8CAE4">
      <w:numFmt w:val="decimal"/>
      <w:lvlText w:val=""/>
      <w:lvlJc w:val="left"/>
    </w:lvl>
  </w:abstractNum>
  <w:abstractNum w:abstractNumId="4" w15:restartNumberingAfterBreak="0">
    <w:nsid w:val="099A08C4"/>
    <w:multiLevelType w:val="hybridMultilevel"/>
    <w:tmpl w:val="22A0B0B0"/>
    <w:lvl w:ilvl="0" w:tplc="D520CCE0">
      <w:start w:val="1"/>
      <w:numFmt w:val="bullet"/>
      <w:lvlText w:val="●"/>
      <w:lvlJc w:val="left"/>
      <w:pPr>
        <w:ind w:left="720" w:hanging="360"/>
      </w:pPr>
    </w:lvl>
    <w:lvl w:ilvl="1" w:tplc="67C2F9AC">
      <w:start w:val="1"/>
      <w:numFmt w:val="bullet"/>
      <w:lvlText w:val="●"/>
      <w:lvlJc w:val="left"/>
      <w:pPr>
        <w:ind w:left="1440" w:hanging="360"/>
      </w:pPr>
    </w:lvl>
    <w:lvl w:ilvl="2" w:tplc="BD04E4CC">
      <w:start w:val="1"/>
      <w:numFmt w:val="bullet"/>
      <w:lvlText w:val="●"/>
      <w:lvlJc w:val="left"/>
      <w:pPr>
        <w:ind w:left="2160" w:hanging="360"/>
      </w:pPr>
    </w:lvl>
    <w:lvl w:ilvl="3" w:tplc="E49489EE">
      <w:start w:val="1"/>
      <w:numFmt w:val="bullet"/>
      <w:lvlText w:val="●"/>
      <w:lvlJc w:val="left"/>
      <w:pPr>
        <w:ind w:left="2880" w:hanging="360"/>
      </w:pPr>
    </w:lvl>
    <w:lvl w:ilvl="4" w:tplc="053E59C0">
      <w:start w:val="1"/>
      <w:numFmt w:val="bullet"/>
      <w:lvlText w:val="●"/>
      <w:lvlJc w:val="left"/>
      <w:pPr>
        <w:ind w:left="3600" w:hanging="360"/>
      </w:pPr>
    </w:lvl>
    <w:lvl w:ilvl="5" w:tplc="AA40EAC2">
      <w:start w:val="1"/>
      <w:numFmt w:val="bullet"/>
      <w:lvlText w:val="●"/>
      <w:lvlJc w:val="left"/>
      <w:pPr>
        <w:ind w:left="4320" w:hanging="360"/>
      </w:pPr>
    </w:lvl>
    <w:lvl w:ilvl="6" w:tplc="D71E3432">
      <w:numFmt w:val="decimal"/>
      <w:lvlText w:val=""/>
      <w:lvlJc w:val="left"/>
    </w:lvl>
    <w:lvl w:ilvl="7" w:tplc="E92CDEB8">
      <w:numFmt w:val="decimal"/>
      <w:lvlText w:val=""/>
      <w:lvlJc w:val="left"/>
    </w:lvl>
    <w:lvl w:ilvl="8" w:tplc="F7CE2608">
      <w:numFmt w:val="decimal"/>
      <w:lvlText w:val=""/>
      <w:lvlJc w:val="left"/>
    </w:lvl>
  </w:abstractNum>
  <w:abstractNum w:abstractNumId="5" w15:restartNumberingAfterBreak="0">
    <w:nsid w:val="099A08C5"/>
    <w:multiLevelType w:val="hybridMultilevel"/>
    <w:tmpl w:val="459E331A"/>
    <w:lvl w:ilvl="0" w:tplc="F66AE5E4">
      <w:start w:val="1"/>
      <w:numFmt w:val="bullet"/>
      <w:lvlText w:val="●"/>
      <w:lvlJc w:val="left"/>
      <w:pPr>
        <w:ind w:left="720" w:hanging="360"/>
      </w:pPr>
    </w:lvl>
    <w:lvl w:ilvl="1" w:tplc="1C007978">
      <w:start w:val="1"/>
      <w:numFmt w:val="bullet"/>
      <w:lvlText w:val="●"/>
      <w:lvlJc w:val="left"/>
      <w:pPr>
        <w:ind w:left="1440" w:hanging="360"/>
      </w:pPr>
    </w:lvl>
    <w:lvl w:ilvl="2" w:tplc="5298FAF8">
      <w:start w:val="1"/>
      <w:numFmt w:val="bullet"/>
      <w:lvlText w:val="●"/>
      <w:lvlJc w:val="left"/>
      <w:pPr>
        <w:ind w:left="2160" w:hanging="360"/>
      </w:pPr>
    </w:lvl>
    <w:lvl w:ilvl="3" w:tplc="8EE20802">
      <w:start w:val="1"/>
      <w:numFmt w:val="bullet"/>
      <w:lvlText w:val="●"/>
      <w:lvlJc w:val="left"/>
      <w:pPr>
        <w:ind w:left="2880" w:hanging="360"/>
      </w:pPr>
    </w:lvl>
    <w:lvl w:ilvl="4" w:tplc="77CEB34A">
      <w:start w:val="1"/>
      <w:numFmt w:val="bullet"/>
      <w:lvlText w:val="●"/>
      <w:lvlJc w:val="left"/>
      <w:pPr>
        <w:ind w:left="3600" w:hanging="360"/>
      </w:pPr>
    </w:lvl>
    <w:lvl w:ilvl="5" w:tplc="AA42242A">
      <w:start w:val="1"/>
      <w:numFmt w:val="bullet"/>
      <w:lvlText w:val="●"/>
      <w:lvlJc w:val="left"/>
      <w:pPr>
        <w:ind w:left="4320" w:hanging="360"/>
      </w:pPr>
    </w:lvl>
    <w:lvl w:ilvl="6" w:tplc="A4B2C42C">
      <w:numFmt w:val="decimal"/>
      <w:lvlText w:val=""/>
      <w:lvlJc w:val="left"/>
    </w:lvl>
    <w:lvl w:ilvl="7" w:tplc="44A626C2">
      <w:numFmt w:val="decimal"/>
      <w:lvlText w:val=""/>
      <w:lvlJc w:val="left"/>
    </w:lvl>
    <w:lvl w:ilvl="8" w:tplc="5DF0444C">
      <w:numFmt w:val="decimal"/>
      <w:lvlText w:val=""/>
      <w:lvlJc w:val="left"/>
    </w:lvl>
  </w:abstractNum>
  <w:abstractNum w:abstractNumId="6" w15:restartNumberingAfterBreak="0">
    <w:nsid w:val="099A08C6"/>
    <w:multiLevelType w:val="hybridMultilevel"/>
    <w:tmpl w:val="ACF834EE"/>
    <w:lvl w:ilvl="0" w:tplc="0BF89130">
      <w:start w:val="1"/>
      <w:numFmt w:val="bullet"/>
      <w:lvlText w:val="●"/>
      <w:lvlJc w:val="left"/>
      <w:pPr>
        <w:ind w:left="720" w:hanging="360"/>
      </w:pPr>
    </w:lvl>
    <w:lvl w:ilvl="1" w:tplc="627C88D8">
      <w:start w:val="1"/>
      <w:numFmt w:val="bullet"/>
      <w:lvlText w:val="●"/>
      <w:lvlJc w:val="left"/>
      <w:pPr>
        <w:ind w:left="1440" w:hanging="360"/>
      </w:pPr>
    </w:lvl>
    <w:lvl w:ilvl="2" w:tplc="6A3C083C">
      <w:start w:val="1"/>
      <w:numFmt w:val="bullet"/>
      <w:lvlText w:val="●"/>
      <w:lvlJc w:val="left"/>
      <w:pPr>
        <w:ind w:left="2160" w:hanging="360"/>
      </w:pPr>
    </w:lvl>
    <w:lvl w:ilvl="3" w:tplc="491C4036">
      <w:start w:val="1"/>
      <w:numFmt w:val="bullet"/>
      <w:lvlText w:val="●"/>
      <w:lvlJc w:val="left"/>
      <w:pPr>
        <w:ind w:left="2880" w:hanging="360"/>
      </w:pPr>
    </w:lvl>
    <w:lvl w:ilvl="4" w:tplc="CA1AF760">
      <w:start w:val="1"/>
      <w:numFmt w:val="bullet"/>
      <w:lvlText w:val="●"/>
      <w:lvlJc w:val="left"/>
      <w:pPr>
        <w:ind w:left="3600" w:hanging="360"/>
      </w:pPr>
    </w:lvl>
    <w:lvl w:ilvl="5" w:tplc="DC7AE6CA">
      <w:start w:val="1"/>
      <w:numFmt w:val="bullet"/>
      <w:lvlText w:val="●"/>
      <w:lvlJc w:val="left"/>
      <w:pPr>
        <w:ind w:left="4320" w:hanging="360"/>
      </w:pPr>
    </w:lvl>
    <w:lvl w:ilvl="6" w:tplc="5DDE716E">
      <w:numFmt w:val="decimal"/>
      <w:lvlText w:val=""/>
      <w:lvlJc w:val="left"/>
    </w:lvl>
    <w:lvl w:ilvl="7" w:tplc="EDDCC6C8">
      <w:numFmt w:val="decimal"/>
      <w:lvlText w:val=""/>
      <w:lvlJc w:val="left"/>
    </w:lvl>
    <w:lvl w:ilvl="8" w:tplc="9B7A3200">
      <w:numFmt w:val="decimal"/>
      <w:lvlText w:val=""/>
      <w:lvlJc w:val="left"/>
    </w:lvl>
  </w:abstractNum>
  <w:abstractNum w:abstractNumId="7" w15:restartNumberingAfterBreak="0">
    <w:nsid w:val="099A08C7"/>
    <w:multiLevelType w:val="hybridMultilevel"/>
    <w:tmpl w:val="A97466A6"/>
    <w:lvl w:ilvl="0" w:tplc="67464CEE">
      <w:start w:val="1"/>
      <w:numFmt w:val="bullet"/>
      <w:lvlText w:val="●"/>
      <w:lvlJc w:val="left"/>
      <w:pPr>
        <w:ind w:left="720" w:hanging="360"/>
      </w:pPr>
    </w:lvl>
    <w:lvl w:ilvl="1" w:tplc="A4D8939E">
      <w:start w:val="1"/>
      <w:numFmt w:val="bullet"/>
      <w:lvlText w:val="●"/>
      <w:lvlJc w:val="left"/>
      <w:pPr>
        <w:ind w:left="1440" w:hanging="360"/>
      </w:pPr>
    </w:lvl>
    <w:lvl w:ilvl="2" w:tplc="BB7C3588">
      <w:start w:val="1"/>
      <w:numFmt w:val="bullet"/>
      <w:lvlText w:val="●"/>
      <w:lvlJc w:val="left"/>
      <w:pPr>
        <w:ind w:left="2160" w:hanging="360"/>
      </w:pPr>
    </w:lvl>
    <w:lvl w:ilvl="3" w:tplc="11820968">
      <w:start w:val="1"/>
      <w:numFmt w:val="bullet"/>
      <w:lvlText w:val="●"/>
      <w:lvlJc w:val="left"/>
      <w:pPr>
        <w:ind w:left="2880" w:hanging="360"/>
      </w:pPr>
    </w:lvl>
    <w:lvl w:ilvl="4" w:tplc="4CDE504E">
      <w:start w:val="1"/>
      <w:numFmt w:val="bullet"/>
      <w:lvlText w:val="●"/>
      <w:lvlJc w:val="left"/>
      <w:pPr>
        <w:ind w:left="3600" w:hanging="360"/>
      </w:pPr>
    </w:lvl>
    <w:lvl w:ilvl="5" w:tplc="39A4D0A6">
      <w:start w:val="1"/>
      <w:numFmt w:val="bullet"/>
      <w:lvlText w:val="●"/>
      <w:lvlJc w:val="left"/>
      <w:pPr>
        <w:ind w:left="4320" w:hanging="360"/>
      </w:pPr>
    </w:lvl>
    <w:lvl w:ilvl="6" w:tplc="06DA2FEE">
      <w:numFmt w:val="decimal"/>
      <w:lvlText w:val=""/>
      <w:lvlJc w:val="left"/>
    </w:lvl>
    <w:lvl w:ilvl="7" w:tplc="2A88147E">
      <w:numFmt w:val="decimal"/>
      <w:lvlText w:val=""/>
      <w:lvlJc w:val="left"/>
    </w:lvl>
    <w:lvl w:ilvl="8" w:tplc="69E851D4">
      <w:numFmt w:val="decimal"/>
      <w:lvlText w:val=""/>
      <w:lvlJc w:val="left"/>
    </w:lvl>
  </w:abstractNum>
  <w:abstractNum w:abstractNumId="8" w15:restartNumberingAfterBreak="0">
    <w:nsid w:val="099A08C8"/>
    <w:multiLevelType w:val="hybridMultilevel"/>
    <w:tmpl w:val="823C9FA6"/>
    <w:lvl w:ilvl="0" w:tplc="25744D70">
      <w:start w:val="1"/>
      <w:numFmt w:val="bullet"/>
      <w:lvlText w:val="●"/>
      <w:lvlJc w:val="left"/>
      <w:pPr>
        <w:ind w:left="720" w:hanging="360"/>
      </w:pPr>
    </w:lvl>
    <w:lvl w:ilvl="1" w:tplc="1D6875C0">
      <w:start w:val="1"/>
      <w:numFmt w:val="bullet"/>
      <w:lvlText w:val="●"/>
      <w:lvlJc w:val="left"/>
      <w:pPr>
        <w:ind w:left="1440" w:hanging="360"/>
      </w:pPr>
    </w:lvl>
    <w:lvl w:ilvl="2" w:tplc="D95E65DC">
      <w:start w:val="1"/>
      <w:numFmt w:val="bullet"/>
      <w:lvlText w:val="●"/>
      <w:lvlJc w:val="left"/>
      <w:pPr>
        <w:ind w:left="2160" w:hanging="360"/>
      </w:pPr>
    </w:lvl>
    <w:lvl w:ilvl="3" w:tplc="0BBEC472">
      <w:start w:val="1"/>
      <w:numFmt w:val="bullet"/>
      <w:lvlText w:val="●"/>
      <w:lvlJc w:val="left"/>
      <w:pPr>
        <w:ind w:left="2880" w:hanging="360"/>
      </w:pPr>
    </w:lvl>
    <w:lvl w:ilvl="4" w:tplc="CD441EBA">
      <w:start w:val="1"/>
      <w:numFmt w:val="bullet"/>
      <w:lvlText w:val="●"/>
      <w:lvlJc w:val="left"/>
      <w:pPr>
        <w:ind w:left="3600" w:hanging="360"/>
      </w:pPr>
    </w:lvl>
    <w:lvl w:ilvl="5" w:tplc="15E8D37C">
      <w:start w:val="1"/>
      <w:numFmt w:val="bullet"/>
      <w:lvlText w:val="●"/>
      <w:lvlJc w:val="left"/>
      <w:pPr>
        <w:ind w:left="4320" w:hanging="360"/>
      </w:pPr>
    </w:lvl>
    <w:lvl w:ilvl="6" w:tplc="E208EA76">
      <w:numFmt w:val="decimal"/>
      <w:lvlText w:val=""/>
      <w:lvlJc w:val="left"/>
    </w:lvl>
    <w:lvl w:ilvl="7" w:tplc="3808E9FE">
      <w:numFmt w:val="decimal"/>
      <w:lvlText w:val=""/>
      <w:lvlJc w:val="left"/>
    </w:lvl>
    <w:lvl w:ilvl="8" w:tplc="4C525DE8">
      <w:numFmt w:val="decimal"/>
      <w:lvlText w:val=""/>
      <w:lvlJc w:val="left"/>
    </w:lvl>
  </w:abstractNum>
  <w:abstractNum w:abstractNumId="9" w15:restartNumberingAfterBreak="0">
    <w:nsid w:val="099A08C9"/>
    <w:multiLevelType w:val="hybridMultilevel"/>
    <w:tmpl w:val="06B258BC"/>
    <w:lvl w:ilvl="0" w:tplc="A2C03EAC">
      <w:start w:val="1"/>
      <w:numFmt w:val="bullet"/>
      <w:lvlText w:val="●"/>
      <w:lvlJc w:val="left"/>
      <w:pPr>
        <w:ind w:left="720" w:hanging="360"/>
      </w:pPr>
    </w:lvl>
    <w:lvl w:ilvl="1" w:tplc="B74E9ACC">
      <w:start w:val="1"/>
      <w:numFmt w:val="bullet"/>
      <w:lvlText w:val="●"/>
      <w:lvlJc w:val="left"/>
      <w:pPr>
        <w:ind w:left="1440" w:hanging="360"/>
      </w:pPr>
    </w:lvl>
    <w:lvl w:ilvl="2" w:tplc="01A44CEA">
      <w:start w:val="1"/>
      <w:numFmt w:val="bullet"/>
      <w:lvlText w:val="●"/>
      <w:lvlJc w:val="left"/>
      <w:pPr>
        <w:ind w:left="2160" w:hanging="360"/>
      </w:pPr>
    </w:lvl>
    <w:lvl w:ilvl="3" w:tplc="FE269FB4">
      <w:start w:val="1"/>
      <w:numFmt w:val="bullet"/>
      <w:lvlText w:val="●"/>
      <w:lvlJc w:val="left"/>
      <w:pPr>
        <w:ind w:left="2880" w:hanging="360"/>
      </w:pPr>
    </w:lvl>
    <w:lvl w:ilvl="4" w:tplc="69A2D3A6">
      <w:start w:val="1"/>
      <w:numFmt w:val="bullet"/>
      <w:lvlText w:val="●"/>
      <w:lvlJc w:val="left"/>
      <w:pPr>
        <w:ind w:left="3600" w:hanging="360"/>
      </w:pPr>
    </w:lvl>
    <w:lvl w:ilvl="5" w:tplc="226498B2">
      <w:start w:val="1"/>
      <w:numFmt w:val="bullet"/>
      <w:lvlText w:val="●"/>
      <w:lvlJc w:val="left"/>
      <w:pPr>
        <w:ind w:left="4320" w:hanging="360"/>
      </w:pPr>
    </w:lvl>
    <w:lvl w:ilvl="6" w:tplc="70CC9DCA">
      <w:numFmt w:val="decimal"/>
      <w:lvlText w:val=""/>
      <w:lvlJc w:val="left"/>
    </w:lvl>
    <w:lvl w:ilvl="7" w:tplc="C63A460E">
      <w:numFmt w:val="decimal"/>
      <w:lvlText w:val=""/>
      <w:lvlJc w:val="left"/>
    </w:lvl>
    <w:lvl w:ilvl="8" w:tplc="D5F48980">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A7E12"/>
    <w:rsid w:val="00556BF4"/>
    <w:rsid w:val="005C665D"/>
    <w:rsid w:val="005E2615"/>
    <w:rsid w:val="00735B8C"/>
    <w:rsid w:val="00756242"/>
    <w:rsid w:val="009B6CCC"/>
    <w:rsid w:val="00A07F5D"/>
    <w:rsid w:val="00A543CD"/>
    <w:rsid w:val="00AA70B5"/>
    <w:rsid w:val="00B268BF"/>
    <w:rsid w:val="00C03580"/>
    <w:rsid w:val="00C04F10"/>
    <w:rsid w:val="00C67135"/>
    <w:rsid w:val="00C76E13"/>
    <w:rsid w:val="00CC0462"/>
    <w:rsid w:val="00D64899"/>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3960A"/>
  <w14:defaultImageDpi w14:val="300"/>
  <w15:docId w15:val="{4E9D5C1F-A444-4E91-B7C0-DFB08B0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ing.nih.gov/genomic-data-sharing-policy/institutional-certifications/completing-an-institutional-certif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ing.nih.gov/genomic-data-sharing-policy/submitting-genomic-data/data-submission-and-release-expectations" TargetMode="External"/><Relationship Id="rId5" Type="http://schemas.openxmlformats.org/officeDocument/2006/relationships/hyperlink" Target="https://sharing.nih.gov/genomic-data-sharing-policy/about-genomic-data-sharing/does-gds-apply-to-my-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Korf, Melissa</cp:lastModifiedBy>
  <cp:revision>2</cp:revision>
  <dcterms:created xsi:type="dcterms:W3CDTF">2023-06-07T12:37:00Z</dcterms:created>
  <dcterms:modified xsi:type="dcterms:W3CDTF">2023-06-07T12:37:00Z</dcterms:modified>
</cp:coreProperties>
</file>